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Ata Nº: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01, </w:t>
      </w: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Contratado: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WHITE MARTINS GASES INDUSTRIAIS LTDA</w:t>
      </w:r>
    </w:p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Objeto: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29E4">
        <w:rPr>
          <w:rFonts w:ascii="Arial" w:hAnsi="Arial" w:cs="Arial"/>
          <w:sz w:val="20"/>
          <w:szCs w:val="20"/>
        </w:rPr>
        <w:t xml:space="preserve">Contratação de empresa especializada para fornecimento de recarga de oxigênio medicinal e cilindros, para atender os diversos setores da secretaria Municipal de Saúde do Município de Manga-MG. </w:t>
      </w: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 xml:space="preserve">Licitação: </w:t>
      </w:r>
      <w:r w:rsidRPr="002429E4">
        <w:rPr>
          <w:rFonts w:ascii="Arial" w:hAnsi="Arial" w:cs="Arial"/>
          <w:bCs/>
          <w:color w:val="000000"/>
          <w:sz w:val="20"/>
          <w:szCs w:val="20"/>
        </w:rPr>
        <w:t xml:space="preserve">Processo N° 114 - Pregão Eletrônico 51/2022. </w:t>
      </w: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Vigência: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17/01/2023 à 17/01/2024.</w:t>
      </w:r>
    </w:p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Valor Total: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29E4">
        <w:rPr>
          <w:rFonts w:ascii="Arial" w:hAnsi="Arial" w:cs="Arial"/>
          <w:sz w:val="20"/>
          <w:szCs w:val="20"/>
        </w:rPr>
        <w:t xml:space="preserve">R$ 34.194,00 </w:t>
      </w:r>
      <w:r w:rsidRPr="002429E4">
        <w:rPr>
          <w:rFonts w:ascii="Arial" w:hAnsi="Arial" w:cs="Arial"/>
          <w:color w:val="000000"/>
          <w:sz w:val="20"/>
          <w:szCs w:val="20"/>
        </w:rPr>
        <w:t>Manga, sexta-feira, 31 de janeiro 2023. Anastácio Guedes Saraiva - Prefeito Municipal</w:t>
      </w:r>
    </w:p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0CD5" w:rsidRDefault="000D0CD5">
      <w:bookmarkStart w:id="0" w:name="_GoBack"/>
      <w:bookmarkEnd w:id="0"/>
    </w:p>
    <w:sectPr w:rsidR="000D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1"/>
    <w:rsid w:val="000D0CD5"/>
    <w:rsid w:val="008C2C71"/>
    <w:rsid w:val="00F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1F039-44CD-42A6-83E0-34EE622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71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 MANGA MG</cp:lastModifiedBy>
  <cp:revision>3</cp:revision>
  <dcterms:created xsi:type="dcterms:W3CDTF">2023-02-03T18:10:00Z</dcterms:created>
  <dcterms:modified xsi:type="dcterms:W3CDTF">2023-02-03T19:18:00Z</dcterms:modified>
</cp:coreProperties>
</file>